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878" w:rsidRDefault="00570878" w:rsidP="00B7553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6042E2">
        <w:rPr>
          <w:rFonts w:ascii="Times New Roman" w:hAnsi="Times New Roman" w:cs="Times New Roman"/>
          <w:b/>
          <w:bCs/>
          <w:lang w:val="kk-KZ"/>
        </w:rPr>
        <w:t>«</w:t>
      </w:r>
      <w:r w:rsidR="00912288">
        <w:rPr>
          <w:rFonts w:ascii="Times New Roman" w:hAnsi="Times New Roman" w:cs="Times New Roman"/>
          <w:b/>
          <w:lang w:val="kk-KZ"/>
        </w:rPr>
        <w:t>Әлеуметтанулық зерттеулерде статистикалық әдістер және болжау</w:t>
      </w:r>
      <w:r w:rsidRPr="006042E2">
        <w:rPr>
          <w:rFonts w:ascii="Times New Roman" w:hAnsi="Times New Roman" w:cs="Times New Roman"/>
          <w:b/>
          <w:bCs/>
          <w:lang w:val="kk-KZ"/>
        </w:rPr>
        <w:t>»</w:t>
      </w:r>
      <w:r w:rsidRPr="00B75533">
        <w:rPr>
          <w:rFonts w:ascii="Times New Roman" w:hAnsi="Times New Roman" w:cs="Times New Roman"/>
          <w:b/>
          <w:bCs/>
          <w:lang w:val="kk-KZ"/>
        </w:rPr>
        <w:t xml:space="preserve"> </w:t>
      </w:r>
      <w:r w:rsidR="005D6EA9">
        <w:rPr>
          <w:rFonts w:ascii="Times New Roman" w:hAnsi="Times New Roman" w:cs="Times New Roman"/>
          <w:b/>
          <w:bCs/>
          <w:lang w:val="kk-KZ"/>
        </w:rPr>
        <w:t xml:space="preserve">пәні бойынша </w:t>
      </w:r>
      <w:r w:rsidR="005D6EA9" w:rsidRPr="005D6EA9">
        <w:rPr>
          <w:rFonts w:ascii="Times New Roman" w:hAnsi="Times New Roman" w:cs="Times New Roman"/>
          <w:b/>
          <w:bCs/>
          <w:lang w:val="kk-KZ"/>
        </w:rPr>
        <w:t>Midterm Exam</w:t>
      </w:r>
      <w:r w:rsidR="005D6EA9">
        <w:rPr>
          <w:rFonts w:ascii="Times New Roman" w:hAnsi="Times New Roman" w:cs="Times New Roman"/>
          <w:b/>
          <w:bCs/>
          <w:lang w:val="kk-KZ"/>
        </w:rPr>
        <w:t xml:space="preserve"> сұрақтары</w:t>
      </w:r>
    </w:p>
    <w:p w:rsidR="005D6EA9" w:rsidRPr="005D6EA9" w:rsidRDefault="005D6EA9" w:rsidP="00B7553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455902" w:rsidRPr="006042E2" w:rsidRDefault="00514FF5" w:rsidP="00B75533">
      <w:pPr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Өткізу формасы</w:t>
      </w:r>
      <w:r w:rsidR="00570878" w:rsidRPr="001326DD">
        <w:rPr>
          <w:rFonts w:ascii="Times New Roman" w:hAnsi="Times New Roman" w:cs="Times New Roman"/>
          <w:b/>
          <w:bCs/>
          <w:lang w:val="kk-KZ"/>
        </w:rPr>
        <w:t>:</w:t>
      </w:r>
      <w:r>
        <w:rPr>
          <w:rFonts w:ascii="Times New Roman" w:hAnsi="Times New Roman" w:cs="Times New Roman"/>
          <w:bCs/>
          <w:lang w:val="kk-KZ"/>
        </w:rPr>
        <w:t>Аралық бақылау ауызша формада «жабық кітаб» негізінде, магистранттардың пәнді түсіну, критикалық және аналитикалық ойлау қабілеттері мен білімдерін дәлелдеу үшін өткізіледі. Емтихан</w:t>
      </w:r>
      <w:r w:rsidR="001969CB" w:rsidRPr="001969CB">
        <w:rPr>
          <w:rFonts w:ascii="Times New Roman" w:hAnsi="Times New Roman" w:cs="Times New Roman"/>
          <w:bCs/>
          <w:lang w:val="kk-KZ"/>
        </w:rPr>
        <w:t xml:space="preserve"> - </w:t>
      </w:r>
      <w:bookmarkStart w:id="0" w:name="_GoBack"/>
      <w:bookmarkEnd w:id="0"/>
      <w:r>
        <w:rPr>
          <w:rFonts w:ascii="Times New Roman" w:hAnsi="Times New Roman" w:cs="Times New Roman"/>
          <w:bCs/>
          <w:lang w:val="kk-KZ"/>
        </w:rPr>
        <w:t xml:space="preserve"> сұрақтар негізінде ауызша пікірталас арқылы өткізіледі, яғни құрылымды аргументтерді талап етеді. Шамалас берілген 8 сұрақтың арасынан 2 сұраққа жауап беру қажет, сондай-ақ 7 апта бойынша өткізілген тақырыптар негізінде қосымша сұрақтар мен пікірталастар жүргізіледі. Максималды қойылатын балл – 100 балл.  </w:t>
      </w:r>
    </w:p>
    <w:p w:rsidR="00570878" w:rsidRPr="001326DD" w:rsidRDefault="005D6EA9" w:rsidP="00570878">
      <w:pPr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Тапсыру уақыты: </w:t>
      </w:r>
      <w:r w:rsidRPr="005D6EA9">
        <w:rPr>
          <w:rFonts w:ascii="Times New Roman" w:hAnsi="Times New Roman" w:cs="Times New Roman"/>
          <w:bCs/>
          <w:lang w:val="kk-KZ"/>
        </w:rPr>
        <w:t>оқудың 8 аптасы</w:t>
      </w:r>
    </w:p>
    <w:p w:rsidR="00570878" w:rsidRPr="00514FF5" w:rsidRDefault="005D6EA9" w:rsidP="0057087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Тақырыбы</w:t>
      </w:r>
      <w:r w:rsidR="00570878" w:rsidRPr="001326DD">
        <w:rPr>
          <w:rFonts w:ascii="Times New Roman" w:hAnsi="Times New Roman" w:cs="Times New Roman"/>
          <w:b/>
          <w:lang w:val="kk-KZ"/>
        </w:rPr>
        <w:t>:</w:t>
      </w:r>
      <w:r w:rsidR="00514FF5">
        <w:rPr>
          <w:rFonts w:ascii="Times New Roman" w:eastAsia="Times New Roman" w:hAnsi="Times New Roman" w:cs="Times New Roman"/>
          <w:lang w:val="kk-KZ" w:eastAsia="ru-RU"/>
        </w:rPr>
        <w:t xml:space="preserve">Әлеуметтік </w:t>
      </w:r>
      <w:r w:rsidR="00912288">
        <w:rPr>
          <w:rFonts w:ascii="Times New Roman" w:eastAsia="Times New Roman" w:hAnsi="Times New Roman" w:cs="Times New Roman"/>
          <w:lang w:val="kk-KZ" w:eastAsia="ru-RU"/>
        </w:rPr>
        <w:t xml:space="preserve">статистикалық </w:t>
      </w:r>
      <w:r w:rsidR="006042E2">
        <w:rPr>
          <w:rFonts w:ascii="Times New Roman" w:eastAsia="Times New Roman" w:hAnsi="Times New Roman" w:cs="Times New Roman"/>
          <w:lang w:val="kk-KZ" w:eastAsia="ru-RU"/>
        </w:rPr>
        <w:t xml:space="preserve"> зерттеу</w:t>
      </w:r>
      <w:r w:rsidR="00912288">
        <w:rPr>
          <w:rFonts w:ascii="Times New Roman" w:eastAsia="Times New Roman" w:hAnsi="Times New Roman" w:cs="Times New Roman"/>
          <w:lang w:val="kk-KZ" w:eastAsia="ru-RU"/>
        </w:rPr>
        <w:t xml:space="preserve"> әдістеріне </w:t>
      </w:r>
      <w:r w:rsidR="006042E2">
        <w:rPr>
          <w:rFonts w:ascii="Times New Roman" w:eastAsia="Times New Roman" w:hAnsi="Times New Roman" w:cs="Times New Roman"/>
          <w:lang w:val="kk-KZ" w:eastAsia="ru-RU"/>
        </w:rPr>
        <w:t xml:space="preserve"> талдау.</w:t>
      </w:r>
      <w:r w:rsidR="00514FF5">
        <w:rPr>
          <w:rFonts w:ascii="Times New Roman" w:eastAsia="Times New Roman" w:hAnsi="Times New Roman" w:cs="Times New Roman"/>
          <w:lang w:val="kk-KZ" w:eastAsia="ru-RU"/>
        </w:rPr>
        <w:t xml:space="preserve"> </w:t>
      </w:r>
    </w:p>
    <w:p w:rsidR="00BE45A7" w:rsidRDefault="00514FF5" w:rsidP="0057087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14FF5">
        <w:rPr>
          <w:rFonts w:ascii="Times New Roman" w:hAnsi="Times New Roman" w:cs="Times New Roman"/>
          <w:b/>
          <w:lang w:val="kk-KZ"/>
        </w:rPr>
        <w:t>Т</w:t>
      </w:r>
      <w:r>
        <w:rPr>
          <w:rFonts w:ascii="Times New Roman" w:hAnsi="Times New Roman" w:cs="Times New Roman"/>
          <w:b/>
          <w:lang w:val="kk-KZ"/>
        </w:rPr>
        <w:t>алаптары</w:t>
      </w:r>
      <w:r w:rsidR="00570878" w:rsidRPr="00514FF5">
        <w:rPr>
          <w:rFonts w:ascii="Times New Roman" w:hAnsi="Times New Roman" w:cs="Times New Roman"/>
          <w:b/>
          <w:lang w:val="kk-KZ"/>
        </w:rPr>
        <w:t xml:space="preserve">: </w:t>
      </w:r>
      <w:r>
        <w:rPr>
          <w:rFonts w:ascii="Times New Roman" w:hAnsi="Times New Roman" w:cs="Times New Roman"/>
          <w:lang w:val="kk-KZ"/>
        </w:rPr>
        <w:t xml:space="preserve">Өткен ақпараттар бойынша дайындалу. </w:t>
      </w:r>
    </w:p>
    <w:p w:rsidR="00514FF5" w:rsidRPr="00514FF5" w:rsidRDefault="00514FF5" w:rsidP="00570878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:rsidR="00570878" w:rsidRPr="001326DD" w:rsidRDefault="00514FF5" w:rsidP="0057087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Келесі сұрақтардың жауабын білу</w:t>
      </w:r>
      <w:r w:rsidR="00570878" w:rsidRPr="001326DD">
        <w:rPr>
          <w:rFonts w:ascii="Times New Roman" w:hAnsi="Times New Roman" w:cs="Times New Roman"/>
          <w:b/>
        </w:rPr>
        <w:t>:</w:t>
      </w:r>
    </w:p>
    <w:p w:rsidR="004357EE" w:rsidRPr="006042E2" w:rsidRDefault="00912288" w:rsidP="006042E2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Әлеуметтануда </w:t>
      </w:r>
      <w:r w:rsidR="00514FF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әлеуметтік </w:t>
      </w:r>
      <w:r w:rsidR="006042E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статистикалык</w:t>
      </w:r>
      <w:r w:rsidR="006042E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зерттеу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әдістеріне</w:t>
      </w:r>
      <w:r w:rsidR="006042E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талдау</w:t>
      </w:r>
    </w:p>
    <w:p w:rsidR="006042E2" w:rsidRPr="006042E2" w:rsidRDefault="00912288" w:rsidP="006042E2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Статистикалық әдістер </w:t>
      </w:r>
      <w:r w:rsidR="006042E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ерекшеліктері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негізгі категорялары</w:t>
      </w:r>
    </w:p>
    <w:p w:rsidR="006042E2" w:rsidRPr="006042E2" w:rsidRDefault="00912288" w:rsidP="006042E2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Топтау және таблица, кесте жасау</w:t>
      </w:r>
    </w:p>
    <w:p w:rsidR="006042E2" w:rsidRPr="00912288" w:rsidRDefault="00912288" w:rsidP="006042E2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Абсолюттік және ықтималдык өлшем бірліктері</w:t>
      </w:r>
    </w:p>
    <w:p w:rsidR="00912288" w:rsidRDefault="00912288" w:rsidP="006042E2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Ірікетме жиынтық әдісі және статистикалық бакылау әдісі</w:t>
      </w:r>
    </w:p>
    <w:p w:rsidR="00DA63D2" w:rsidRPr="00DA63D2" w:rsidRDefault="00DA63D2" w:rsidP="00DA63D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A63D2">
        <w:rPr>
          <w:rFonts w:ascii="Times New Roman" w:hAnsi="Times New Roman" w:cs="Times New Roman"/>
          <w:b/>
        </w:rPr>
        <w:t>СПИСОК ЛИТЕРАТУРЫ</w:t>
      </w:r>
    </w:p>
    <w:p w:rsidR="00DA63D2" w:rsidRPr="00912288" w:rsidRDefault="00DA63D2" w:rsidP="00FF30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2288" w:rsidRPr="00912288" w:rsidRDefault="00912288" w:rsidP="0091228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288">
        <w:rPr>
          <w:rFonts w:ascii="Times New Roman" w:hAnsi="Times New Roman" w:cs="Times New Roman"/>
          <w:sz w:val="24"/>
          <w:szCs w:val="24"/>
        </w:rPr>
        <w:t>Девятко И.Ф. Методы социологического исследования. Екатеринбург, 1998</w:t>
      </w:r>
    </w:p>
    <w:p w:rsidR="00912288" w:rsidRPr="00912288" w:rsidRDefault="00912288" w:rsidP="0091228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288">
        <w:rPr>
          <w:rFonts w:ascii="Times New Roman" w:hAnsi="Times New Roman" w:cs="Times New Roman"/>
          <w:sz w:val="24"/>
          <w:szCs w:val="24"/>
        </w:rPr>
        <w:t>Дэвид Г. Метод парных сравнений. М.:Статистика, 1978</w:t>
      </w:r>
    </w:p>
    <w:p w:rsidR="00912288" w:rsidRPr="00912288" w:rsidRDefault="00912288" w:rsidP="0091228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288">
        <w:rPr>
          <w:rFonts w:ascii="Times New Roman" w:hAnsi="Times New Roman" w:cs="Times New Roman"/>
          <w:sz w:val="24"/>
          <w:szCs w:val="24"/>
        </w:rPr>
        <w:t>Дэйвинсон М. Многомерное шкалирование. М.:1988</w:t>
      </w:r>
    </w:p>
    <w:p w:rsidR="00912288" w:rsidRPr="00912288" w:rsidRDefault="00912288" w:rsidP="0091228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288">
        <w:rPr>
          <w:rFonts w:ascii="Times New Roman" w:hAnsi="Times New Roman" w:cs="Times New Roman"/>
          <w:sz w:val="24"/>
          <w:szCs w:val="24"/>
        </w:rPr>
        <w:t>Иберла К. Факторный анализ. М.: 1980</w:t>
      </w:r>
    </w:p>
    <w:p w:rsidR="00912288" w:rsidRPr="00912288" w:rsidRDefault="00912288" w:rsidP="0091228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288">
        <w:rPr>
          <w:rFonts w:ascii="Times New Roman" w:hAnsi="Times New Roman" w:cs="Times New Roman"/>
          <w:sz w:val="24"/>
          <w:szCs w:val="24"/>
        </w:rPr>
        <w:t>Интерпретация и анализ данных в социологических исследованиях. М.:1987</w:t>
      </w:r>
    </w:p>
    <w:p w:rsidR="00912288" w:rsidRPr="00912288" w:rsidRDefault="00912288" w:rsidP="0091228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288">
        <w:rPr>
          <w:rFonts w:ascii="Times New Roman" w:hAnsi="Times New Roman" w:cs="Times New Roman"/>
          <w:sz w:val="24"/>
          <w:szCs w:val="24"/>
        </w:rPr>
        <w:t>Клигер С.А. Шкалирование при сборе и анализе социологической информации. М.1978</w:t>
      </w:r>
    </w:p>
    <w:p w:rsidR="00912288" w:rsidRPr="00912288" w:rsidRDefault="00912288" w:rsidP="0091228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288">
        <w:rPr>
          <w:rFonts w:ascii="Times New Roman" w:hAnsi="Times New Roman" w:cs="Times New Roman"/>
          <w:sz w:val="24"/>
          <w:szCs w:val="24"/>
        </w:rPr>
        <w:t>Осипов Г.В., Андреев Э.П. Методы измерения в социологии. М.1977</w:t>
      </w:r>
    </w:p>
    <w:p w:rsidR="00DA63D2" w:rsidRPr="00912288" w:rsidRDefault="00DA63D2" w:rsidP="00FF30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63D2" w:rsidRDefault="00DA63D2" w:rsidP="00FF30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63D2" w:rsidRDefault="00DA63D2" w:rsidP="00FF30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69CB" w:rsidRPr="00F2604F" w:rsidRDefault="001969CB" w:rsidP="001969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Ауызша пікірталастың бағасы </w:t>
      </w:r>
    </w:p>
    <w:tbl>
      <w:tblPr>
        <w:tblStyle w:val="a4"/>
        <w:tblW w:w="0" w:type="auto"/>
        <w:tblLook w:val="00A0"/>
      </w:tblPr>
      <w:tblGrid>
        <w:gridCol w:w="1650"/>
        <w:gridCol w:w="1846"/>
        <w:gridCol w:w="2000"/>
        <w:gridCol w:w="2089"/>
        <w:gridCol w:w="1658"/>
      </w:tblGrid>
      <w:tr w:rsidR="001969CB" w:rsidRPr="00F2604F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3C2BBF" w:rsidRDefault="001969CB" w:rsidP="00D858E8">
            <w:pPr>
              <w:jc w:val="center"/>
              <w:rPr>
                <w:b/>
                <w:lang w:val="ru-RU"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3C2BBF" w:rsidRDefault="001969CB" w:rsidP="00D858E8">
            <w:pPr>
              <w:jc w:val="center"/>
              <w:rPr>
                <w:b/>
                <w:lang w:val="ru-RU" w:eastAsia="ru-RU"/>
              </w:rPr>
            </w:pPr>
            <w:r w:rsidRPr="00F2604F">
              <w:rPr>
                <w:b/>
                <w:lang w:eastAsia="ru-RU"/>
              </w:rPr>
              <w:t>A</w:t>
            </w:r>
            <w:r>
              <w:rPr>
                <w:b/>
                <w:lang w:val="ru-RU" w:eastAsia="ru-RU"/>
              </w:rPr>
              <w:t xml:space="preserve"> (90-100 балл</w:t>
            </w:r>
            <w:r w:rsidRPr="003C2BBF">
              <w:rPr>
                <w:b/>
                <w:lang w:val="ru-RU" w:eastAsia="ru-RU"/>
              </w:rPr>
              <w:t>)</w:t>
            </w:r>
          </w:p>
          <w:p w:rsidR="001969CB" w:rsidRPr="00902493" w:rsidRDefault="001969CB" w:rsidP="00D858E8">
            <w:pPr>
              <w:jc w:val="center"/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Өте жақсы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3C2BBF" w:rsidRDefault="001969CB" w:rsidP="00D858E8">
            <w:pPr>
              <w:jc w:val="center"/>
              <w:rPr>
                <w:b/>
                <w:lang w:val="ru-RU" w:eastAsia="ru-RU"/>
              </w:rPr>
            </w:pPr>
            <w:r w:rsidRPr="00F2604F">
              <w:rPr>
                <w:b/>
                <w:lang w:eastAsia="ru-RU"/>
              </w:rPr>
              <w:t>B</w:t>
            </w:r>
            <w:r>
              <w:rPr>
                <w:b/>
                <w:lang w:val="ru-RU" w:eastAsia="ru-RU"/>
              </w:rPr>
              <w:t xml:space="preserve"> (75-89 балл</w:t>
            </w:r>
            <w:r w:rsidRPr="003C2BBF">
              <w:rPr>
                <w:b/>
                <w:lang w:val="ru-RU" w:eastAsia="ru-RU"/>
              </w:rPr>
              <w:t>)</w:t>
            </w:r>
          </w:p>
          <w:p w:rsidR="001969CB" w:rsidRPr="003C2BBF" w:rsidRDefault="001969CB" w:rsidP="00D858E8">
            <w:pPr>
              <w:jc w:val="center"/>
              <w:rPr>
                <w:b/>
                <w:lang w:val="ru-RU" w:eastAsia="ru-RU"/>
              </w:rPr>
            </w:pPr>
            <w:r>
              <w:rPr>
                <w:b/>
                <w:lang w:val="kk-KZ" w:eastAsia="ru-RU"/>
              </w:rPr>
              <w:t>Жақсы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3C2BBF" w:rsidRDefault="001969CB" w:rsidP="00D858E8">
            <w:pPr>
              <w:jc w:val="center"/>
              <w:rPr>
                <w:b/>
                <w:lang w:val="ru-RU" w:eastAsia="ru-RU"/>
              </w:rPr>
            </w:pPr>
            <w:r w:rsidRPr="00F2604F">
              <w:rPr>
                <w:b/>
                <w:lang w:eastAsia="ru-RU"/>
              </w:rPr>
              <w:t>C</w:t>
            </w:r>
            <w:r>
              <w:rPr>
                <w:b/>
                <w:lang w:val="ru-RU" w:eastAsia="ru-RU"/>
              </w:rPr>
              <w:t xml:space="preserve"> (50-74 бал</w:t>
            </w:r>
            <w:r>
              <w:rPr>
                <w:b/>
                <w:lang w:val="kk-KZ" w:eastAsia="ru-RU"/>
              </w:rPr>
              <w:t>л</w:t>
            </w:r>
            <w:r w:rsidRPr="003C2BBF">
              <w:rPr>
                <w:b/>
                <w:lang w:val="ru-RU" w:eastAsia="ru-RU"/>
              </w:rPr>
              <w:t>)</w:t>
            </w:r>
          </w:p>
          <w:p w:rsidR="001969CB" w:rsidRPr="00902493" w:rsidRDefault="001969CB" w:rsidP="00D858E8">
            <w:pPr>
              <w:jc w:val="center"/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Қанағаттанарлық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3C2BBF" w:rsidRDefault="001969CB" w:rsidP="00D858E8">
            <w:pPr>
              <w:jc w:val="center"/>
              <w:rPr>
                <w:b/>
                <w:lang w:val="ru-RU" w:eastAsia="ru-RU"/>
              </w:rPr>
            </w:pPr>
            <w:r w:rsidRPr="00F2604F">
              <w:rPr>
                <w:b/>
                <w:lang w:eastAsia="ru-RU"/>
              </w:rPr>
              <w:t>D</w:t>
            </w:r>
            <w:r w:rsidRPr="003C2BBF">
              <w:rPr>
                <w:b/>
                <w:lang w:val="ru-RU" w:eastAsia="ru-RU"/>
              </w:rPr>
              <w:t xml:space="preserve"> (0-49)</w:t>
            </w:r>
          </w:p>
        </w:tc>
      </w:tr>
      <w:tr w:rsidR="001969CB" w:rsidRPr="006042E2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3C2BBF" w:rsidRDefault="001969CB" w:rsidP="00D858E8">
            <w:pPr>
              <w:rPr>
                <w:b/>
                <w:lang w:val="ru-RU" w:eastAsia="ru-RU"/>
              </w:rPr>
            </w:pPr>
          </w:p>
          <w:p w:rsidR="001969CB" w:rsidRPr="003C2BBF" w:rsidRDefault="001969CB" w:rsidP="00D858E8">
            <w:pPr>
              <w:rPr>
                <w:b/>
                <w:lang w:val="ru-RU" w:eastAsia="ru-RU"/>
              </w:rPr>
            </w:pPr>
          </w:p>
          <w:p w:rsidR="001969CB" w:rsidRPr="00902493" w:rsidRDefault="001969CB" w:rsidP="00D858E8">
            <w:pPr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Ортақ түсінік</w:t>
            </w:r>
          </w:p>
          <w:p w:rsidR="001969CB" w:rsidRPr="00F2604F" w:rsidRDefault="001969CB" w:rsidP="00D858E8">
            <w:pPr>
              <w:rPr>
                <w:b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Толығымен дамыған аргументтердің көмегімен тақырыптың терең түсінгендігін көрсетеді. </w:t>
            </w:r>
          </w:p>
          <w:p w:rsidR="001969CB" w:rsidRPr="001969CB" w:rsidRDefault="001969CB" w:rsidP="00D858E8">
            <w:pPr>
              <w:rPr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902493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>Тақырыптың шектеулі түсінігін, аргументтердің толығымен дамымауын көрсетеді.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Аргументтер қажетті деңгейде дамымаған, тақырыпқа немқұрайлықпен қарау. </w:t>
            </w:r>
          </w:p>
          <w:p w:rsidR="001969CB" w:rsidRPr="00902493" w:rsidRDefault="001969CB" w:rsidP="00D858E8">
            <w:pPr>
              <w:rPr>
                <w:lang w:val="kk-KZ"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Тақырыпты түсінгендігін жеткізе алмайды, ешқандай нақты аргументтер келтіре алмайды. </w:t>
            </w:r>
          </w:p>
          <w:p w:rsidR="001969CB" w:rsidRPr="001969CB" w:rsidRDefault="001969CB" w:rsidP="00D858E8">
            <w:pPr>
              <w:rPr>
                <w:lang w:val="kk-KZ" w:eastAsia="ru-RU"/>
              </w:rPr>
            </w:pPr>
          </w:p>
        </w:tc>
      </w:tr>
      <w:tr w:rsidR="001969CB" w:rsidRPr="00F2604F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1969CB" w:rsidRDefault="001969CB" w:rsidP="00D858E8">
            <w:pPr>
              <w:rPr>
                <w:b/>
                <w:lang w:val="kk-KZ" w:eastAsia="ru-RU"/>
              </w:rPr>
            </w:pPr>
          </w:p>
          <w:p w:rsidR="001969CB" w:rsidRPr="00902493" w:rsidRDefault="001969CB" w:rsidP="00D858E8">
            <w:pPr>
              <w:rPr>
                <w:b/>
                <w:lang w:val="kk-KZ" w:eastAsia="ru-RU"/>
              </w:rPr>
            </w:pPr>
            <w:r>
              <w:rPr>
                <w:b/>
                <w:lang w:eastAsia="ru-RU"/>
              </w:rPr>
              <w:t>Аргумент</w:t>
            </w:r>
            <w:r>
              <w:rPr>
                <w:b/>
                <w:lang w:val="kk-KZ" w:eastAsia="ru-RU"/>
              </w:rPr>
              <w:t>тер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>Аргументін немесе позициясын нақты құрастырады</w:t>
            </w:r>
          </w:p>
          <w:p w:rsidR="001969CB" w:rsidRPr="00F747B5" w:rsidRDefault="001969CB" w:rsidP="00D858E8">
            <w:pPr>
              <w:rPr>
                <w:lang w:val="ru-RU" w:eastAsia="ru-RU"/>
              </w:rPr>
            </w:pPr>
          </w:p>
          <w:p w:rsidR="001969CB" w:rsidRPr="00F747B5" w:rsidRDefault="001969CB" w:rsidP="00D858E8">
            <w:pPr>
              <w:rPr>
                <w:lang w:val="ru-RU"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F2604F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 xml:space="preserve">Масштабы бойынша аргументтердің шектеулі немесе толық емес құрастырылу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F2604F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 xml:space="preserve">Айқындамасы немесе аргументтері бірегейлік, нақты емес </w:t>
            </w:r>
          </w:p>
          <w:p w:rsidR="001969CB" w:rsidRPr="00F2604F" w:rsidRDefault="001969CB" w:rsidP="00D858E8">
            <w:pPr>
              <w:rPr>
                <w:lang w:val="ru-RU"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F2604F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 xml:space="preserve">Айқындамасын және аргументтерін нақты құрмайды. </w:t>
            </w:r>
          </w:p>
        </w:tc>
      </w:tr>
      <w:tr w:rsidR="001969CB" w:rsidRPr="006042E2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F2604F" w:rsidRDefault="001969CB" w:rsidP="00D858E8">
            <w:pPr>
              <w:rPr>
                <w:b/>
                <w:lang w:val="ru-RU" w:eastAsia="ru-RU"/>
              </w:rPr>
            </w:pPr>
          </w:p>
          <w:p w:rsidR="001969CB" w:rsidRPr="00F2604F" w:rsidRDefault="001969CB" w:rsidP="00D858E8">
            <w:pPr>
              <w:rPr>
                <w:b/>
                <w:lang w:val="ru-RU" w:eastAsia="ru-RU"/>
              </w:rPr>
            </w:pPr>
          </w:p>
          <w:p w:rsidR="001969CB" w:rsidRPr="00F2604F" w:rsidRDefault="001969CB" w:rsidP="00D858E8">
            <w:pPr>
              <w:rPr>
                <w:b/>
                <w:lang w:val="ru-RU" w:eastAsia="ru-RU"/>
              </w:rPr>
            </w:pPr>
          </w:p>
          <w:p w:rsidR="001969CB" w:rsidRPr="00902493" w:rsidRDefault="001969CB" w:rsidP="00D858E8">
            <w:pPr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Дәлелдемелер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F747B5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>Өзекті және нақты дәлелдемелерді көрсетеді. Аргументті қолдау үшін қажетті дәлелдемелер айтылады.</w:t>
            </w:r>
          </w:p>
          <w:p w:rsidR="001969CB" w:rsidRPr="00F747B5" w:rsidRDefault="001969CB" w:rsidP="00D858E8">
            <w:pPr>
              <w:rPr>
                <w:lang w:val="kk-KZ" w:eastAsia="ru-RU"/>
              </w:rPr>
            </w:pPr>
          </w:p>
          <w:p w:rsidR="001969CB" w:rsidRPr="001969CB" w:rsidRDefault="001969CB" w:rsidP="00D858E8">
            <w:pPr>
              <w:rPr>
                <w:lang w:val="kk-KZ"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Барынша өзекті және нақты дәлелдемелерді келтіреді. </w:t>
            </w:r>
          </w:p>
          <w:p w:rsidR="001969CB" w:rsidRPr="00F747B5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Аргументті қолдауда шектеулі дәлелдеме келтіреді. </w:t>
            </w:r>
          </w:p>
          <w:p w:rsidR="001969CB" w:rsidRPr="00F747B5" w:rsidRDefault="001969CB" w:rsidP="00D858E8">
            <w:pPr>
              <w:rPr>
                <w:lang w:val="kk-KZ" w:eastAsia="ru-RU"/>
              </w:rPr>
            </w:pPr>
          </w:p>
          <w:p w:rsidR="001969CB" w:rsidRPr="001969CB" w:rsidRDefault="001969CB" w:rsidP="00D858E8">
            <w:pPr>
              <w:rPr>
                <w:lang w:val="kk-KZ"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Дәлелдерді нақты жеткізе алмайды немесе қатысы болмайды, алайда қосымша сұрақтар негізінде өзгертіледі. </w:t>
            </w:r>
          </w:p>
          <w:p w:rsidR="001969CB" w:rsidRPr="002629C4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Аргументті қолдау үшін қажетті дәлел болмайды , бірақ </w:t>
            </w:r>
            <w:r>
              <w:rPr>
                <w:lang w:val="kk-KZ" w:eastAsia="ru-RU"/>
              </w:rPr>
              <w:lastRenderedPageBreak/>
              <w:t xml:space="preserve">сұраныс негізінде көбейеді. </w:t>
            </w:r>
          </w:p>
          <w:p w:rsidR="001969CB" w:rsidRPr="002629C4" w:rsidRDefault="001969CB" w:rsidP="00D858E8">
            <w:pPr>
              <w:rPr>
                <w:lang w:val="kk-KZ" w:eastAsia="ru-RU"/>
              </w:rPr>
            </w:pPr>
          </w:p>
          <w:p w:rsidR="001969CB" w:rsidRPr="001969CB" w:rsidRDefault="001969CB" w:rsidP="00D858E8">
            <w:pPr>
              <w:rPr>
                <w:lang w:val="kk-KZ"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2629C4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lastRenderedPageBreak/>
              <w:t>Көп нақты емес және өзекті емес дәлелдерді келтіреді. Қосымша сұрақтар негізінде де, аргументтерді қолдай алмайды.</w:t>
            </w:r>
          </w:p>
          <w:p w:rsidR="001969CB" w:rsidRPr="002629C4" w:rsidRDefault="001969CB" w:rsidP="00D858E8">
            <w:pPr>
              <w:rPr>
                <w:lang w:val="kk-KZ" w:eastAsia="ru-RU"/>
              </w:rPr>
            </w:pPr>
          </w:p>
          <w:p w:rsidR="001969CB" w:rsidRPr="001969CB" w:rsidRDefault="001969CB" w:rsidP="00D858E8">
            <w:pPr>
              <w:rPr>
                <w:lang w:val="kk-KZ" w:eastAsia="ru-RU"/>
              </w:rPr>
            </w:pPr>
          </w:p>
        </w:tc>
      </w:tr>
      <w:tr w:rsidR="001969CB" w:rsidRPr="00F2604F" w:rsidTr="00D858E8">
        <w:trPr>
          <w:trHeight w:val="1643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1969CB" w:rsidRDefault="001969CB" w:rsidP="00D858E8">
            <w:pPr>
              <w:rPr>
                <w:b/>
                <w:lang w:val="kk-KZ" w:eastAsia="ru-RU"/>
              </w:rPr>
            </w:pPr>
          </w:p>
          <w:p w:rsidR="001969CB" w:rsidRPr="00902493" w:rsidRDefault="001969CB" w:rsidP="00D858E8">
            <w:pPr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Салдары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F2604F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 xml:space="preserve">Айқындама немесе аргументтің негізгі салдарлары толығымен сараланады.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F2604F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 xml:space="preserve">Негізгі салдарлардың бірнешеуі байыпты сараланады.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F2604F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 xml:space="preserve">Негізгі салдарлардан басқа, маңызы жоқ салдарлар айтылады немесе негізгі салдарларды байыпсыз саралайды.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2629C4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>Айқындама немесе аргументтер мүлдем сараланбайды.</w:t>
            </w:r>
          </w:p>
        </w:tc>
      </w:tr>
      <w:tr w:rsidR="001969CB" w:rsidRPr="00F2604F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F2604F" w:rsidRDefault="001969CB" w:rsidP="00D858E8">
            <w:pPr>
              <w:rPr>
                <w:b/>
                <w:lang w:val="ru-RU" w:eastAsia="ru-RU"/>
              </w:rPr>
            </w:pPr>
          </w:p>
          <w:p w:rsidR="001969CB" w:rsidRPr="00F2604F" w:rsidRDefault="001969CB" w:rsidP="00D858E8">
            <w:pPr>
              <w:rPr>
                <w:b/>
                <w:lang w:val="ru-RU" w:eastAsia="ru-RU"/>
              </w:rPr>
            </w:pPr>
          </w:p>
          <w:p w:rsidR="001969CB" w:rsidRPr="00902493" w:rsidRDefault="001969CB" w:rsidP="00D858E8">
            <w:pPr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Құрылымы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F2604F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 xml:space="preserve">Идеяны дамыту барысында логиканың болуы.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F2604F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 xml:space="preserve">Идеяның дамуында логикалық жүйеліктің болмауы немесе сәйкес келмеуі. 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F2604F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>Реттілік процесінде логиканың болмауы немесе идеялардың сәйкес болмауы.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1969CB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 xml:space="preserve">Аргументті түсіну өте қиын, идеяның логикалық емес түрде дамуы. </w:t>
            </w:r>
          </w:p>
        </w:tc>
      </w:tr>
    </w:tbl>
    <w:p w:rsidR="00FF307F" w:rsidRDefault="00FF307F" w:rsidP="00455902"/>
    <w:sectPr w:rsidR="00FF307F" w:rsidSect="00270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DCE" w:rsidRDefault="00DA1DCE" w:rsidP="00185584">
      <w:pPr>
        <w:spacing w:after="0" w:line="240" w:lineRule="auto"/>
      </w:pPr>
      <w:r>
        <w:separator/>
      </w:r>
    </w:p>
  </w:endnote>
  <w:endnote w:type="continuationSeparator" w:id="1">
    <w:p w:rsidR="00DA1DCE" w:rsidRDefault="00DA1DCE" w:rsidP="00185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DCE" w:rsidRDefault="00DA1DCE" w:rsidP="00185584">
      <w:pPr>
        <w:spacing w:after="0" w:line="240" w:lineRule="auto"/>
      </w:pPr>
      <w:r>
        <w:separator/>
      </w:r>
    </w:p>
  </w:footnote>
  <w:footnote w:type="continuationSeparator" w:id="1">
    <w:p w:rsidR="00DA1DCE" w:rsidRDefault="00DA1DCE" w:rsidP="00185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7169"/>
    <w:multiLevelType w:val="hybridMultilevel"/>
    <w:tmpl w:val="3E5CD68E"/>
    <w:lvl w:ilvl="0" w:tplc="0419000F">
      <w:start w:val="1"/>
      <w:numFmt w:val="decimal"/>
      <w:lvlText w:val="%1."/>
      <w:lvlJc w:val="left"/>
      <w:pPr>
        <w:tabs>
          <w:tab w:val="num" w:pos="150"/>
        </w:tabs>
        <w:ind w:left="150" w:hanging="360"/>
      </w:pPr>
    </w:lvl>
    <w:lvl w:ilvl="1" w:tplc="A79A615A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590"/>
        </w:tabs>
        <w:ind w:left="15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10"/>
        </w:tabs>
        <w:ind w:left="23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1">
    <w:nsid w:val="1A6E371C"/>
    <w:multiLevelType w:val="singleLevel"/>
    <w:tmpl w:val="D55EF708"/>
    <w:lvl w:ilvl="0">
      <w:start w:val="4"/>
      <w:numFmt w:val="decimal"/>
      <w:lvlText w:val="%1."/>
      <w:legacy w:legacy="1" w:legacySpace="0" w:legacyIndent="174"/>
      <w:lvlJc w:val="left"/>
      <w:rPr>
        <w:rFonts w:ascii="Times New Roman" w:hAnsi="Times New Roman" w:cs="Times New Roman" w:hint="default"/>
      </w:rPr>
    </w:lvl>
  </w:abstractNum>
  <w:abstractNum w:abstractNumId="2">
    <w:nsid w:val="1CC267B1"/>
    <w:multiLevelType w:val="hybridMultilevel"/>
    <w:tmpl w:val="F036D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45F1C"/>
    <w:multiLevelType w:val="hybridMultilevel"/>
    <w:tmpl w:val="EA2ACAAA"/>
    <w:lvl w:ilvl="0" w:tplc="61266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971B9E"/>
    <w:multiLevelType w:val="hybridMultilevel"/>
    <w:tmpl w:val="58F06E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99200B"/>
    <w:multiLevelType w:val="hybridMultilevel"/>
    <w:tmpl w:val="E7289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95353D"/>
    <w:multiLevelType w:val="hybridMultilevel"/>
    <w:tmpl w:val="6756C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A17EC3"/>
    <w:multiLevelType w:val="hybridMultilevel"/>
    <w:tmpl w:val="C0F88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971E6F"/>
    <w:multiLevelType w:val="hybridMultilevel"/>
    <w:tmpl w:val="956E1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4D257A"/>
    <w:multiLevelType w:val="multilevel"/>
    <w:tmpl w:val="C46CF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B13610"/>
    <w:multiLevelType w:val="singleLevel"/>
    <w:tmpl w:val="D55EF708"/>
    <w:lvl w:ilvl="0">
      <w:start w:val="7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10"/>
  </w:num>
  <w:num w:numId="8">
    <w:abstractNumId w:val="7"/>
  </w:num>
  <w:num w:numId="9">
    <w:abstractNumId w:val="4"/>
  </w:num>
  <w:num w:numId="10">
    <w:abstractNumId w:val="5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70878"/>
    <w:rsid w:val="00020B96"/>
    <w:rsid w:val="000523D3"/>
    <w:rsid w:val="00052B9A"/>
    <w:rsid w:val="00063D24"/>
    <w:rsid w:val="000B6B84"/>
    <w:rsid w:val="001326DD"/>
    <w:rsid w:val="0016464D"/>
    <w:rsid w:val="0016661F"/>
    <w:rsid w:val="00185584"/>
    <w:rsid w:val="001969CB"/>
    <w:rsid w:val="001F4949"/>
    <w:rsid w:val="002160BC"/>
    <w:rsid w:val="00270933"/>
    <w:rsid w:val="002D2B44"/>
    <w:rsid w:val="00352EEC"/>
    <w:rsid w:val="003E1324"/>
    <w:rsid w:val="00412F9A"/>
    <w:rsid w:val="00417F99"/>
    <w:rsid w:val="004357EE"/>
    <w:rsid w:val="00455902"/>
    <w:rsid w:val="00473A47"/>
    <w:rsid w:val="004824FE"/>
    <w:rsid w:val="004B008C"/>
    <w:rsid w:val="0050757F"/>
    <w:rsid w:val="00514FF5"/>
    <w:rsid w:val="00570878"/>
    <w:rsid w:val="005B531C"/>
    <w:rsid w:val="005D6EA9"/>
    <w:rsid w:val="006042E2"/>
    <w:rsid w:val="006312E1"/>
    <w:rsid w:val="00645AE6"/>
    <w:rsid w:val="006A2561"/>
    <w:rsid w:val="006C3AC0"/>
    <w:rsid w:val="006D1888"/>
    <w:rsid w:val="006D36D8"/>
    <w:rsid w:val="006F1460"/>
    <w:rsid w:val="006F645D"/>
    <w:rsid w:val="00701721"/>
    <w:rsid w:val="007B194C"/>
    <w:rsid w:val="008532EF"/>
    <w:rsid w:val="0088644C"/>
    <w:rsid w:val="008946A7"/>
    <w:rsid w:val="00897F29"/>
    <w:rsid w:val="00912288"/>
    <w:rsid w:val="009664B3"/>
    <w:rsid w:val="009B5430"/>
    <w:rsid w:val="00AF0FC5"/>
    <w:rsid w:val="00B55E98"/>
    <w:rsid w:val="00B75533"/>
    <w:rsid w:val="00BA0B12"/>
    <w:rsid w:val="00BE45A7"/>
    <w:rsid w:val="00C74421"/>
    <w:rsid w:val="00CC4E7A"/>
    <w:rsid w:val="00D224BC"/>
    <w:rsid w:val="00D4494D"/>
    <w:rsid w:val="00D57910"/>
    <w:rsid w:val="00DA1DCE"/>
    <w:rsid w:val="00DA63D2"/>
    <w:rsid w:val="00E261B7"/>
    <w:rsid w:val="00E75B65"/>
    <w:rsid w:val="00EF280D"/>
    <w:rsid w:val="00F31D95"/>
    <w:rsid w:val="00FF3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878"/>
    <w:pPr>
      <w:ind w:left="720"/>
      <w:contextualSpacing/>
    </w:pPr>
  </w:style>
  <w:style w:type="table" w:styleId="a4">
    <w:name w:val="Table Grid"/>
    <w:basedOn w:val="a1"/>
    <w:rsid w:val="00FF30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8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5584"/>
  </w:style>
  <w:style w:type="paragraph" w:styleId="a7">
    <w:name w:val="footer"/>
    <w:basedOn w:val="a"/>
    <w:link w:val="a8"/>
    <w:uiPriority w:val="99"/>
    <w:unhideWhenUsed/>
    <w:rsid w:val="0018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5584"/>
  </w:style>
  <w:style w:type="character" w:styleId="a9">
    <w:name w:val="Hyperlink"/>
    <w:basedOn w:val="a0"/>
    <w:uiPriority w:val="99"/>
    <w:unhideWhenUsed/>
    <w:rsid w:val="007017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878"/>
    <w:pPr>
      <w:ind w:left="720"/>
      <w:contextualSpacing/>
    </w:pPr>
  </w:style>
  <w:style w:type="table" w:styleId="a4">
    <w:name w:val="Table Grid"/>
    <w:basedOn w:val="a1"/>
    <w:rsid w:val="00FF30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8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5584"/>
  </w:style>
  <w:style w:type="paragraph" w:styleId="a7">
    <w:name w:val="footer"/>
    <w:basedOn w:val="a"/>
    <w:link w:val="a8"/>
    <w:uiPriority w:val="99"/>
    <w:unhideWhenUsed/>
    <w:rsid w:val="0018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5584"/>
  </w:style>
  <w:style w:type="character" w:styleId="a9">
    <w:name w:val="Hyperlink"/>
    <w:basedOn w:val="a0"/>
    <w:uiPriority w:val="99"/>
    <w:unhideWhenUsed/>
    <w:rsid w:val="007017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</dc:creator>
  <cp:lastModifiedBy>Дархан</cp:lastModifiedBy>
  <cp:revision>2</cp:revision>
  <dcterms:created xsi:type="dcterms:W3CDTF">2014-10-09T12:11:00Z</dcterms:created>
  <dcterms:modified xsi:type="dcterms:W3CDTF">2014-10-09T12:11:00Z</dcterms:modified>
</cp:coreProperties>
</file>